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F3BC9" w14:textId="77777777" w:rsidR="00224F6A" w:rsidRPr="002F291D" w:rsidRDefault="00224F6A" w:rsidP="00FF0308">
      <w:pPr>
        <w:spacing w:before="0" w:after="0" w:line="240" w:lineRule="atLeast"/>
        <w:jc w:val="center"/>
        <w:rPr>
          <w:b/>
          <w:sz w:val="12"/>
          <w:szCs w:val="1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114"/>
        <w:gridCol w:w="5245"/>
        <w:gridCol w:w="5515"/>
      </w:tblGrid>
      <w:tr w:rsidR="00224F6A" w:rsidRPr="00B14D64" w14:paraId="48879B44" w14:textId="77777777" w:rsidTr="00507617">
        <w:trPr>
          <w:tblHeader/>
        </w:trPr>
        <w:tc>
          <w:tcPr>
            <w:tcW w:w="3114" w:type="dxa"/>
            <w:shd w:val="clear" w:color="auto" w:fill="E7E6E6" w:themeFill="background2"/>
          </w:tcPr>
          <w:p w14:paraId="77F54D7B" w14:textId="77777777" w:rsidR="00224F6A" w:rsidRPr="00FF0308" w:rsidRDefault="00224F6A" w:rsidP="00FF0308">
            <w:pPr>
              <w:spacing w:before="60" w:after="60" w:line="240" w:lineRule="atLeast"/>
              <w:jc w:val="center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t>CONCEPTO</w:t>
            </w:r>
          </w:p>
        </w:tc>
        <w:tc>
          <w:tcPr>
            <w:tcW w:w="5245" w:type="dxa"/>
            <w:shd w:val="clear" w:color="auto" w:fill="E7E6E6" w:themeFill="background2"/>
          </w:tcPr>
          <w:p w14:paraId="18AA621F" w14:textId="77777777" w:rsidR="00224F6A" w:rsidRPr="00FF0308" w:rsidRDefault="00224F6A" w:rsidP="00FF0308">
            <w:pPr>
              <w:spacing w:before="60" w:after="60" w:line="240" w:lineRule="atLeast"/>
              <w:jc w:val="center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t>A RELLENAR POR EL ASESOR TÉCNICO</w:t>
            </w:r>
          </w:p>
        </w:tc>
        <w:tc>
          <w:tcPr>
            <w:tcW w:w="5515" w:type="dxa"/>
            <w:shd w:val="clear" w:color="auto" w:fill="E7E6E6" w:themeFill="background2"/>
          </w:tcPr>
          <w:p w14:paraId="5B82EB3E" w14:textId="77777777" w:rsidR="00224F6A" w:rsidRPr="00FF0308" w:rsidRDefault="00224F6A" w:rsidP="00FF0308">
            <w:pPr>
              <w:spacing w:before="60" w:after="60" w:line="240" w:lineRule="atLeast"/>
              <w:jc w:val="both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t>OBSERVACIONES</w:t>
            </w:r>
          </w:p>
        </w:tc>
      </w:tr>
      <w:tr w:rsidR="00224F6A" w:rsidRPr="00B14D64" w14:paraId="715D5755" w14:textId="77777777" w:rsidTr="00507617">
        <w:tc>
          <w:tcPr>
            <w:tcW w:w="3114" w:type="dxa"/>
          </w:tcPr>
          <w:p w14:paraId="155C4F34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t>Título corto de la licitación</w:t>
            </w:r>
          </w:p>
        </w:tc>
        <w:tc>
          <w:tcPr>
            <w:tcW w:w="5245" w:type="dxa"/>
          </w:tcPr>
          <w:p w14:paraId="11574D05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5D326519" w14:textId="77777777" w:rsidR="00224F6A" w:rsidRPr="00674D17" w:rsidRDefault="00224F6A" w:rsidP="002F291D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Es el título que llevará el encabezado de los pliegos.</w:t>
            </w:r>
          </w:p>
        </w:tc>
      </w:tr>
      <w:tr w:rsidR="00224F6A" w:rsidRPr="00B14D64" w14:paraId="2037CCF2" w14:textId="77777777" w:rsidTr="00507617">
        <w:tc>
          <w:tcPr>
            <w:tcW w:w="3114" w:type="dxa"/>
          </w:tcPr>
          <w:p w14:paraId="24EC3D42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t>Descripción detallada del objeto del contrato</w:t>
            </w:r>
          </w:p>
        </w:tc>
        <w:tc>
          <w:tcPr>
            <w:tcW w:w="5245" w:type="dxa"/>
          </w:tcPr>
          <w:p w14:paraId="15F6DDAD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3AA30160" w14:textId="77777777" w:rsidR="00224F6A" w:rsidRPr="00674D17" w:rsidRDefault="00224F6A" w:rsidP="002F291D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Describir con detalle el objeto y alcance del contrato.</w:t>
            </w:r>
          </w:p>
          <w:p w14:paraId="1A789D50" w14:textId="77777777" w:rsidR="00224F6A" w:rsidRPr="00674D17" w:rsidRDefault="00224F6A" w:rsidP="002F291D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 xml:space="preserve">Indicar si hay elementos que se excluyen del objeto </w:t>
            </w:r>
            <w:r w:rsidR="00674D17" w:rsidRPr="00674D17">
              <w:rPr>
                <w:rFonts w:asciiTheme="minorHAnsi" w:hAnsiTheme="minorHAnsi"/>
              </w:rPr>
              <w:t>d</w:t>
            </w:r>
            <w:r w:rsidRPr="00674D17">
              <w:rPr>
                <w:rFonts w:asciiTheme="minorHAnsi" w:hAnsiTheme="minorHAnsi"/>
              </w:rPr>
              <w:t>el contrato.</w:t>
            </w:r>
          </w:p>
        </w:tc>
      </w:tr>
      <w:tr w:rsidR="00224F6A" w:rsidRPr="00B14D64" w14:paraId="74733301" w14:textId="77777777" w:rsidTr="00507617">
        <w:tc>
          <w:tcPr>
            <w:tcW w:w="3114" w:type="dxa"/>
          </w:tcPr>
          <w:p w14:paraId="17BE3350" w14:textId="77777777" w:rsidR="00224F6A" w:rsidRPr="00FF0308" w:rsidRDefault="00224F6A" w:rsidP="00FF0308">
            <w:pPr>
              <w:tabs>
                <w:tab w:val="left" w:pos="2160"/>
              </w:tabs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t xml:space="preserve">Lotes </w:t>
            </w:r>
          </w:p>
        </w:tc>
        <w:tc>
          <w:tcPr>
            <w:tcW w:w="5245" w:type="dxa"/>
          </w:tcPr>
          <w:p w14:paraId="76C33DE7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3B2ACFD0" w14:textId="77777777" w:rsidR="00224F6A" w:rsidRPr="00674D17" w:rsidRDefault="00224F6A" w:rsidP="002F291D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Indicar si la contratación se fracciona en lotes. Y en caso afirmativo, detallarlos.</w:t>
            </w:r>
          </w:p>
        </w:tc>
      </w:tr>
      <w:tr w:rsidR="00224F6A" w:rsidRPr="00B14D64" w14:paraId="6DF02CC7" w14:textId="77777777" w:rsidTr="00507617">
        <w:tc>
          <w:tcPr>
            <w:tcW w:w="3114" w:type="dxa"/>
          </w:tcPr>
          <w:p w14:paraId="610DD4F4" w14:textId="77777777" w:rsidR="00224F6A" w:rsidRPr="00FF0308" w:rsidRDefault="00224F6A" w:rsidP="00FF0308">
            <w:pPr>
              <w:tabs>
                <w:tab w:val="left" w:pos="2160"/>
              </w:tabs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t>Presupuesto de licitación</w:t>
            </w:r>
          </w:p>
        </w:tc>
        <w:tc>
          <w:tcPr>
            <w:tcW w:w="5245" w:type="dxa"/>
          </w:tcPr>
          <w:p w14:paraId="6AAF8C4C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6BA642E2" w14:textId="77777777" w:rsidR="00224F6A" w:rsidRPr="00674D17" w:rsidRDefault="00224F6A" w:rsidP="002F291D">
            <w:pPr>
              <w:spacing w:before="40" w:after="40" w:line="240" w:lineRule="atLeast"/>
              <w:contextualSpacing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 xml:space="preserve">El presupuesto de licitación debe incluir todos los gastos, hasta la entrega del suministro en el lugar de recepción, y NO debe incluir impuestos. </w:t>
            </w:r>
          </w:p>
          <w:p w14:paraId="6460BAEE" w14:textId="77777777" w:rsidR="00224F6A" w:rsidRPr="00674D17" w:rsidRDefault="00224F6A" w:rsidP="002F291D">
            <w:pPr>
              <w:spacing w:before="40" w:after="40" w:line="240" w:lineRule="atLeast"/>
              <w:contextualSpacing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En el caso de existir lotes, indicar el presupuesto para cada uno de los mismos.</w:t>
            </w:r>
          </w:p>
        </w:tc>
        <w:bookmarkStart w:id="0" w:name="_GoBack"/>
        <w:bookmarkEnd w:id="0"/>
      </w:tr>
      <w:tr w:rsidR="00224F6A" w:rsidRPr="00B14D64" w14:paraId="4378B50B" w14:textId="77777777" w:rsidTr="00507617">
        <w:tc>
          <w:tcPr>
            <w:tcW w:w="3114" w:type="dxa"/>
          </w:tcPr>
          <w:p w14:paraId="31F2B2D9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t>Sistema de determinación del presupuesto de licitación</w:t>
            </w:r>
          </w:p>
        </w:tc>
        <w:tc>
          <w:tcPr>
            <w:tcW w:w="5245" w:type="dxa"/>
          </w:tcPr>
          <w:p w14:paraId="46C3FFAE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68348FAC" w14:textId="77777777" w:rsidR="00224F6A" w:rsidRPr="00674D17" w:rsidRDefault="00224F6A" w:rsidP="002F291D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 xml:space="preserve">Explicar cómo se ha calculado el presupuesto de licitación. Por ejemplo: el presupuesto de licitación se ha calculado atendiendo a los precios de mercado habituales para este tipo de suministros. </w:t>
            </w:r>
          </w:p>
        </w:tc>
      </w:tr>
      <w:tr w:rsidR="00224F6A" w:rsidRPr="00B14D64" w14:paraId="3BA58E82" w14:textId="77777777" w:rsidTr="00507617">
        <w:tc>
          <w:tcPr>
            <w:tcW w:w="3114" w:type="dxa"/>
          </w:tcPr>
          <w:p w14:paraId="08C62EA2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lastRenderedPageBreak/>
              <w:t>Plazo de ejecución del suministro</w:t>
            </w:r>
          </w:p>
        </w:tc>
        <w:tc>
          <w:tcPr>
            <w:tcW w:w="5245" w:type="dxa"/>
          </w:tcPr>
          <w:p w14:paraId="35F7A2D7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782EEF77" w14:textId="77777777" w:rsidR="00224F6A" w:rsidRPr="00674D17" w:rsidRDefault="00224F6A" w:rsidP="002F291D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En caso de que se fijen plazos de entregas parciales, detallarlos.</w:t>
            </w:r>
          </w:p>
        </w:tc>
      </w:tr>
      <w:tr w:rsidR="00224F6A" w:rsidRPr="00B14D64" w14:paraId="40731C0E" w14:textId="77777777" w:rsidTr="00FF0308">
        <w:trPr>
          <w:trHeight w:val="2297"/>
        </w:trPr>
        <w:tc>
          <w:tcPr>
            <w:tcW w:w="3114" w:type="dxa"/>
          </w:tcPr>
          <w:p w14:paraId="5958E8D1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t>Criterios de valoración y su ponderación</w:t>
            </w:r>
          </w:p>
        </w:tc>
        <w:tc>
          <w:tcPr>
            <w:tcW w:w="5245" w:type="dxa"/>
          </w:tcPr>
          <w:p w14:paraId="42E880BA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6C9F4180" w14:textId="77777777" w:rsidR="00224F6A" w:rsidRPr="00674D17" w:rsidRDefault="00224F6A" w:rsidP="002F291D">
            <w:pPr>
              <w:pStyle w:val="Prrafodelista"/>
              <w:spacing w:before="40" w:after="40" w:line="240" w:lineRule="atLeast"/>
              <w:ind w:left="0"/>
              <w:contextualSpacing w:val="0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Deben ser criterios directamente vinculados al objeto del contrato.</w:t>
            </w:r>
          </w:p>
          <w:p w14:paraId="34A0B4DA" w14:textId="77777777" w:rsidR="00224F6A" w:rsidRPr="00674D17" w:rsidRDefault="00224F6A" w:rsidP="002F291D">
            <w:pPr>
              <w:pStyle w:val="Prrafodelista"/>
              <w:spacing w:before="40" w:after="40" w:line="240" w:lineRule="atLeast"/>
              <w:ind w:left="0"/>
              <w:contextualSpacing w:val="0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Diferenciar entre criterios objetivos (evaluables mediante fórmula) y subjetivos (los que dependen de un juicio de valor)</w:t>
            </w:r>
            <w:r w:rsidR="001762DB">
              <w:rPr>
                <w:rFonts w:asciiTheme="minorHAnsi" w:hAnsiTheme="minorHAnsi"/>
              </w:rPr>
              <w:t>.</w:t>
            </w:r>
          </w:p>
          <w:p w14:paraId="1446D1A9" w14:textId="77777777" w:rsidR="002F291D" w:rsidRPr="00A17EED" w:rsidRDefault="002F291D" w:rsidP="002F291D">
            <w:pPr>
              <w:pStyle w:val="Prrafodelista"/>
              <w:spacing w:before="40" w:after="40" w:line="240" w:lineRule="atLeast"/>
              <w:ind w:left="0"/>
              <w:contextualSpacing w:val="0"/>
              <w:jc w:val="both"/>
              <w:rPr>
                <w:rFonts w:asciiTheme="minorHAnsi" w:hAnsiTheme="minorHAnsi"/>
              </w:rPr>
            </w:pPr>
            <w:r w:rsidRPr="004F4C8B">
              <w:rPr>
                <w:rFonts w:asciiTheme="minorHAnsi" w:hAnsiTheme="minorHAnsi"/>
              </w:rPr>
              <w:t>La puntuación que se asigne al total de los criterios subjetivos debe ser inferior a la correspondiente de los objetivos.</w:t>
            </w:r>
          </w:p>
          <w:p w14:paraId="7BE5F84A" w14:textId="77777777" w:rsidR="00224F6A" w:rsidRPr="00674D17" w:rsidRDefault="00224F6A" w:rsidP="002F291D">
            <w:pPr>
              <w:pStyle w:val="Prrafodelista"/>
              <w:spacing w:before="40" w:after="40" w:line="240" w:lineRule="atLeast"/>
              <w:ind w:left="0"/>
              <w:contextualSpacing w:val="0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La experiencia no es un criterio de valoración (se valora la oferta no a la empresa)</w:t>
            </w:r>
            <w:r w:rsidR="001762DB">
              <w:rPr>
                <w:rFonts w:asciiTheme="minorHAnsi" w:hAnsiTheme="minorHAnsi"/>
              </w:rPr>
              <w:t>.</w:t>
            </w:r>
          </w:p>
        </w:tc>
      </w:tr>
      <w:tr w:rsidR="00224F6A" w:rsidRPr="00044C65" w14:paraId="03C63A24" w14:textId="77777777" w:rsidTr="001762DB">
        <w:trPr>
          <w:trHeight w:val="954"/>
        </w:trPr>
        <w:tc>
          <w:tcPr>
            <w:tcW w:w="3114" w:type="dxa"/>
          </w:tcPr>
          <w:p w14:paraId="1B081197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t>En caso de que haya criterios subjetivos, explicar qué y cómo se va a valorar</w:t>
            </w:r>
          </w:p>
        </w:tc>
        <w:tc>
          <w:tcPr>
            <w:tcW w:w="5245" w:type="dxa"/>
          </w:tcPr>
          <w:p w14:paraId="1F9792CB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14E72D6C" w14:textId="77777777" w:rsidR="00224F6A" w:rsidRPr="00674D17" w:rsidRDefault="00224F6A" w:rsidP="002F291D">
            <w:pPr>
              <w:pStyle w:val="Prrafodelista"/>
              <w:spacing w:before="40" w:after="40" w:line="240" w:lineRule="atLeast"/>
              <w:ind w:left="182"/>
              <w:jc w:val="both"/>
              <w:rPr>
                <w:rFonts w:asciiTheme="minorHAnsi" w:hAnsiTheme="minorHAnsi"/>
              </w:rPr>
            </w:pPr>
          </w:p>
        </w:tc>
      </w:tr>
      <w:tr w:rsidR="00224F6A" w:rsidRPr="00044C65" w14:paraId="0F8CF9C7" w14:textId="77777777" w:rsidTr="00507617">
        <w:tc>
          <w:tcPr>
            <w:tcW w:w="3114" w:type="dxa"/>
          </w:tcPr>
          <w:p w14:paraId="66B12981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t>Documentación exigida para cada criterio</w:t>
            </w:r>
          </w:p>
        </w:tc>
        <w:tc>
          <w:tcPr>
            <w:tcW w:w="5245" w:type="dxa"/>
          </w:tcPr>
          <w:p w14:paraId="35921D12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417201E6" w14:textId="77777777" w:rsidR="00224F6A" w:rsidRPr="00674D17" w:rsidRDefault="00224F6A" w:rsidP="002F291D">
            <w:pPr>
              <w:pStyle w:val="Prrafodelista"/>
              <w:spacing w:before="40" w:after="40" w:line="240" w:lineRule="atLeast"/>
              <w:ind w:left="0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Por ejemplo:</w:t>
            </w:r>
          </w:p>
          <w:p w14:paraId="4DBF9D89" w14:textId="77777777" w:rsidR="001762DB" w:rsidRDefault="00224F6A" w:rsidP="002F291D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ind w:left="605" w:hanging="245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Para el precio, la proposición económica formulada de acuerdo al modelo del pliego.</w:t>
            </w:r>
          </w:p>
          <w:p w14:paraId="4B0B6776" w14:textId="77777777" w:rsidR="00224F6A" w:rsidRPr="00674D17" w:rsidRDefault="00224F6A" w:rsidP="002F291D">
            <w:pPr>
              <w:pStyle w:val="Prrafodelista"/>
              <w:numPr>
                <w:ilvl w:val="0"/>
                <w:numId w:val="1"/>
              </w:numPr>
              <w:spacing w:before="40" w:after="40" w:line="240" w:lineRule="atLeast"/>
              <w:ind w:left="605" w:hanging="245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Para el plazo de garantía, una declaración responsable indicando el plazo ofertado.</w:t>
            </w:r>
          </w:p>
        </w:tc>
      </w:tr>
      <w:tr w:rsidR="00224F6A" w:rsidRPr="00044C65" w14:paraId="4833AAFE" w14:textId="77777777" w:rsidTr="00507617">
        <w:tc>
          <w:tcPr>
            <w:tcW w:w="3114" w:type="dxa"/>
          </w:tcPr>
          <w:p w14:paraId="2E570DF4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lastRenderedPageBreak/>
              <w:t>Baja desproporcionada</w:t>
            </w:r>
          </w:p>
        </w:tc>
        <w:tc>
          <w:tcPr>
            <w:tcW w:w="5245" w:type="dxa"/>
          </w:tcPr>
          <w:p w14:paraId="5CBF0821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27A7C690" w14:textId="77777777" w:rsidR="00224F6A" w:rsidRPr="00674D17" w:rsidRDefault="00224F6A" w:rsidP="002F291D">
            <w:pPr>
              <w:pStyle w:val="Prrafodelista"/>
              <w:spacing w:before="40" w:after="40" w:line="240" w:lineRule="atLeast"/>
              <w:ind w:left="38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En el pliego incluiremos los supuestos en los que una baja en el precio puede considerarse desproporcionada.</w:t>
            </w:r>
          </w:p>
          <w:p w14:paraId="6A793D5B" w14:textId="77777777" w:rsidR="00224F6A" w:rsidRPr="00674D17" w:rsidRDefault="00224F6A" w:rsidP="002F291D">
            <w:pPr>
              <w:pStyle w:val="Prrafodelista"/>
              <w:spacing w:before="40" w:after="40" w:line="240" w:lineRule="atLeast"/>
              <w:ind w:left="38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Indicar, si además del precio, hay otros criterios objetivos que puedan estar incursos en presunción de temeridad. Por ejemplo, el plazo de entrega.</w:t>
            </w:r>
          </w:p>
        </w:tc>
      </w:tr>
      <w:tr w:rsidR="00224F6A" w:rsidRPr="00044C65" w14:paraId="5CB78A07" w14:textId="77777777" w:rsidTr="0050761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B170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t>Responsable técnico del contrato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BD07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76E1" w14:textId="77777777" w:rsidR="00224F6A" w:rsidRPr="00674D17" w:rsidRDefault="00224F6A" w:rsidP="002F291D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Indicar nombre, apellidos y cargo en el IAC</w:t>
            </w:r>
            <w:r w:rsidR="002F291D">
              <w:rPr>
                <w:rFonts w:asciiTheme="minorHAnsi" w:hAnsiTheme="minorHAnsi"/>
              </w:rPr>
              <w:t>.</w:t>
            </w:r>
          </w:p>
        </w:tc>
      </w:tr>
      <w:tr w:rsidR="00224F6A" w:rsidRPr="00044C65" w14:paraId="63E62438" w14:textId="77777777" w:rsidTr="00507617">
        <w:tc>
          <w:tcPr>
            <w:tcW w:w="3114" w:type="dxa"/>
          </w:tcPr>
          <w:p w14:paraId="083704CA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t>Abonos al contratista</w:t>
            </w:r>
          </w:p>
        </w:tc>
        <w:tc>
          <w:tcPr>
            <w:tcW w:w="5245" w:type="dxa"/>
          </w:tcPr>
          <w:p w14:paraId="41BF6F7B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6824A111" w14:textId="77777777" w:rsidR="00224F6A" w:rsidRPr="00674D17" w:rsidRDefault="00224F6A" w:rsidP="002F291D">
            <w:pPr>
              <w:pStyle w:val="Prrafodelista"/>
              <w:spacing w:before="40" w:after="40" w:line="240" w:lineRule="atLeast"/>
              <w:ind w:left="0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Indicar plan de pagos, teniendo en cuenta que:</w:t>
            </w:r>
          </w:p>
          <w:p w14:paraId="6043EBC8" w14:textId="77777777" w:rsidR="00224F6A" w:rsidRPr="00674D17" w:rsidRDefault="00224F6A" w:rsidP="002F291D">
            <w:pPr>
              <w:pStyle w:val="Prrafodelista"/>
              <w:numPr>
                <w:ilvl w:val="0"/>
                <w:numId w:val="2"/>
              </w:num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No se admiten pagos anticipados</w:t>
            </w:r>
            <w:r w:rsidR="002F291D">
              <w:rPr>
                <w:rFonts w:asciiTheme="minorHAnsi" w:hAnsiTheme="minorHAnsi"/>
              </w:rPr>
              <w:t>.</w:t>
            </w:r>
          </w:p>
          <w:p w14:paraId="28B932FF" w14:textId="77777777" w:rsidR="00224F6A" w:rsidRPr="00674D17" w:rsidRDefault="00224F6A" w:rsidP="002F291D">
            <w:pPr>
              <w:pStyle w:val="Prrafodelista"/>
              <w:numPr>
                <w:ilvl w:val="0"/>
                <w:numId w:val="2"/>
              </w:num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Los pagos parciales deben estar asociados a hitos del contrato, salvo los contratos de tracto sucesivo.</w:t>
            </w:r>
          </w:p>
        </w:tc>
      </w:tr>
      <w:tr w:rsidR="00224F6A" w:rsidRPr="00044C65" w14:paraId="26BA10BD" w14:textId="77777777" w:rsidTr="00507617">
        <w:tc>
          <w:tcPr>
            <w:tcW w:w="3114" w:type="dxa"/>
          </w:tcPr>
          <w:p w14:paraId="0F087268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  <w:b/>
                <w:i/>
                <w:lang w:val="es-ES_tradnl"/>
              </w:rPr>
            </w:pPr>
            <w:r w:rsidRPr="00FF0308">
              <w:rPr>
                <w:rFonts w:asciiTheme="minorHAnsi" w:hAnsiTheme="minorHAnsi"/>
                <w:b/>
              </w:rPr>
              <w:t>Subcontratación</w:t>
            </w:r>
          </w:p>
        </w:tc>
        <w:tc>
          <w:tcPr>
            <w:tcW w:w="5245" w:type="dxa"/>
          </w:tcPr>
          <w:p w14:paraId="5219AF23" w14:textId="77777777" w:rsidR="00224F6A" w:rsidRPr="00FF0308" w:rsidRDefault="002F291D" w:rsidP="002F291D">
            <w:pPr>
              <w:tabs>
                <w:tab w:val="left" w:pos="3080"/>
              </w:tabs>
              <w:spacing w:before="60" w:after="60" w:line="24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</w:p>
        </w:tc>
        <w:tc>
          <w:tcPr>
            <w:tcW w:w="5515" w:type="dxa"/>
          </w:tcPr>
          <w:p w14:paraId="3E60A3C3" w14:textId="77777777" w:rsidR="00224F6A" w:rsidRPr="00674D17" w:rsidRDefault="00224F6A" w:rsidP="002F291D">
            <w:pPr>
              <w:pStyle w:val="Prrafodelista"/>
              <w:spacing w:before="40" w:after="40" w:line="240" w:lineRule="atLeast"/>
              <w:ind w:left="0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Indicar si se admite o no se admite.</w:t>
            </w:r>
          </w:p>
          <w:p w14:paraId="1C7745B6" w14:textId="77777777" w:rsidR="00224F6A" w:rsidRPr="00674D17" w:rsidRDefault="00224F6A" w:rsidP="002F291D">
            <w:pPr>
              <w:pStyle w:val="Prrafodelista"/>
              <w:spacing w:before="40" w:after="40" w:line="240" w:lineRule="atLeast"/>
              <w:ind w:left="0"/>
              <w:jc w:val="both"/>
              <w:rPr>
                <w:rFonts w:asciiTheme="minorHAnsi" w:hAnsiTheme="minorHAnsi"/>
                <w:spacing w:val="-3"/>
                <w:lang w:val="es-ES_tradnl"/>
              </w:rPr>
            </w:pPr>
            <w:r w:rsidRPr="00674D17">
              <w:rPr>
                <w:rFonts w:asciiTheme="minorHAnsi" w:hAnsiTheme="minorHAnsi"/>
              </w:rPr>
              <w:t>En el caso de que se admita, indicar % máximo de subcontratación (preferentemente máx. 60%)</w:t>
            </w:r>
            <w:r w:rsidR="001762DB">
              <w:rPr>
                <w:rFonts w:asciiTheme="minorHAnsi" w:hAnsiTheme="minorHAnsi"/>
              </w:rPr>
              <w:t>.</w:t>
            </w:r>
            <w:r w:rsidRPr="00674D17">
              <w:rPr>
                <w:rFonts w:asciiTheme="minorHAnsi" w:hAnsiTheme="minorHAnsi"/>
                <w:spacing w:val="-3"/>
                <w:lang w:val="es-ES_tradnl"/>
              </w:rPr>
              <w:t xml:space="preserve"> </w:t>
            </w:r>
          </w:p>
        </w:tc>
      </w:tr>
      <w:tr w:rsidR="00224F6A" w:rsidRPr="00044C65" w14:paraId="16FF190D" w14:textId="77777777" w:rsidTr="00507617">
        <w:tc>
          <w:tcPr>
            <w:tcW w:w="3114" w:type="dxa"/>
          </w:tcPr>
          <w:p w14:paraId="4B20F049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t>Modificación del contrato</w:t>
            </w:r>
          </w:p>
        </w:tc>
        <w:tc>
          <w:tcPr>
            <w:tcW w:w="5245" w:type="dxa"/>
          </w:tcPr>
          <w:p w14:paraId="49AF0140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59CFE132" w14:textId="77777777" w:rsidR="00224F6A" w:rsidRPr="00674D17" w:rsidRDefault="00224F6A" w:rsidP="002F291D">
            <w:pPr>
              <w:pStyle w:val="Prrafodelista"/>
              <w:spacing w:before="40" w:after="40" w:line="240" w:lineRule="atLeast"/>
              <w:ind w:left="38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En caso de autorizarse la modificación del contrato, hay que explicar en qué condiciones, sobre qué elementos se permite la modificación y hay que cuantificarla.</w:t>
            </w:r>
          </w:p>
        </w:tc>
      </w:tr>
      <w:tr w:rsidR="00224F6A" w:rsidRPr="00044C65" w14:paraId="57B26DAF" w14:textId="77777777" w:rsidTr="00507617">
        <w:tc>
          <w:tcPr>
            <w:tcW w:w="3114" w:type="dxa"/>
          </w:tcPr>
          <w:p w14:paraId="5370D20D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t>Plazo de garantía del suministro</w:t>
            </w:r>
          </w:p>
        </w:tc>
        <w:tc>
          <w:tcPr>
            <w:tcW w:w="5245" w:type="dxa"/>
          </w:tcPr>
          <w:p w14:paraId="2A371DC2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1F7D5792" w14:textId="77777777" w:rsidR="00224F6A" w:rsidRDefault="00224F6A" w:rsidP="002F291D">
            <w:pPr>
              <w:pStyle w:val="Prrafodelista"/>
              <w:spacing w:before="40" w:after="40" w:line="240" w:lineRule="atLeast"/>
              <w:ind w:left="182"/>
              <w:jc w:val="both"/>
              <w:rPr>
                <w:rFonts w:asciiTheme="minorHAnsi" w:hAnsiTheme="minorHAnsi"/>
              </w:rPr>
            </w:pPr>
          </w:p>
          <w:p w14:paraId="26954971" w14:textId="77777777" w:rsidR="002F291D" w:rsidRDefault="002F291D" w:rsidP="002F291D">
            <w:pPr>
              <w:pStyle w:val="Prrafodelista"/>
              <w:spacing w:before="40" w:after="40" w:line="240" w:lineRule="atLeast"/>
              <w:ind w:left="182"/>
              <w:jc w:val="both"/>
              <w:rPr>
                <w:rFonts w:asciiTheme="minorHAnsi" w:hAnsiTheme="minorHAnsi"/>
              </w:rPr>
            </w:pPr>
          </w:p>
          <w:p w14:paraId="482F3FE1" w14:textId="77777777" w:rsidR="002F291D" w:rsidRPr="00674D17" w:rsidRDefault="002F291D" w:rsidP="002F291D">
            <w:pPr>
              <w:pStyle w:val="Prrafodelista"/>
              <w:spacing w:before="40" w:after="40" w:line="240" w:lineRule="atLeast"/>
              <w:ind w:left="182"/>
              <w:jc w:val="both"/>
              <w:rPr>
                <w:rFonts w:asciiTheme="minorHAnsi" w:hAnsiTheme="minorHAnsi"/>
              </w:rPr>
            </w:pPr>
          </w:p>
        </w:tc>
      </w:tr>
      <w:tr w:rsidR="00224F6A" w:rsidRPr="00B14D64" w14:paraId="60A28173" w14:textId="77777777" w:rsidTr="00507617">
        <w:tc>
          <w:tcPr>
            <w:tcW w:w="3114" w:type="dxa"/>
          </w:tcPr>
          <w:p w14:paraId="7326AF55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t>Datos de 3 empresas como mínimo, a las que solicitar oferta</w:t>
            </w:r>
          </w:p>
        </w:tc>
        <w:tc>
          <w:tcPr>
            <w:tcW w:w="5245" w:type="dxa"/>
          </w:tcPr>
          <w:p w14:paraId="2E214B23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4ED60370" w14:textId="77777777" w:rsidR="00224F6A" w:rsidRDefault="00224F6A" w:rsidP="002F291D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Para cada empresa, indicar al menos: razón social, persona de contacto y su email</w:t>
            </w:r>
            <w:r w:rsidR="001762DB">
              <w:rPr>
                <w:rFonts w:asciiTheme="minorHAnsi" w:hAnsiTheme="minorHAnsi"/>
              </w:rPr>
              <w:t>.</w:t>
            </w:r>
          </w:p>
          <w:p w14:paraId="4E4C4FE9" w14:textId="1AE77566" w:rsidR="00970850" w:rsidRPr="00674D17" w:rsidRDefault="00DD7E05" w:rsidP="002F291D">
            <w:pPr>
              <w:spacing w:before="40" w:after="40" w:line="240" w:lineRule="atLeas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Además, se publicará en la Plataforma de Contratación del Sector Público, para que cualquier empresa interesada, pueda presentar oferta.</w:t>
            </w:r>
          </w:p>
        </w:tc>
      </w:tr>
      <w:tr w:rsidR="00224F6A" w:rsidRPr="00044C65" w14:paraId="221AA303" w14:textId="77777777" w:rsidTr="00507617">
        <w:tc>
          <w:tcPr>
            <w:tcW w:w="3114" w:type="dxa"/>
          </w:tcPr>
          <w:p w14:paraId="554CF084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t xml:space="preserve">Plazo de presentación de ofertas </w:t>
            </w:r>
          </w:p>
        </w:tc>
        <w:tc>
          <w:tcPr>
            <w:tcW w:w="5245" w:type="dxa"/>
          </w:tcPr>
          <w:p w14:paraId="03B3ECB2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288C1BFE" w14:textId="1D81E8FA" w:rsidR="00224F6A" w:rsidRPr="00674D17" w:rsidRDefault="00224F6A" w:rsidP="00970850">
            <w:pPr>
              <w:pStyle w:val="Prrafodelista"/>
              <w:spacing w:before="40" w:after="40" w:line="240" w:lineRule="atLeast"/>
              <w:ind w:left="38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 xml:space="preserve">Mínimo </w:t>
            </w:r>
            <w:r w:rsidR="00970850">
              <w:rPr>
                <w:rFonts w:asciiTheme="minorHAnsi" w:hAnsiTheme="minorHAnsi"/>
              </w:rPr>
              <w:t>7 días hábiles</w:t>
            </w:r>
          </w:p>
        </w:tc>
      </w:tr>
      <w:tr w:rsidR="00224F6A" w:rsidRPr="00044C65" w14:paraId="7F6DAC55" w14:textId="77777777" w:rsidTr="00507617">
        <w:tc>
          <w:tcPr>
            <w:tcW w:w="3114" w:type="dxa"/>
          </w:tcPr>
          <w:p w14:paraId="72EC655B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FF0308">
              <w:rPr>
                <w:rFonts w:asciiTheme="minorHAnsi" w:hAnsiTheme="minorHAnsi"/>
                <w:b/>
              </w:rPr>
              <w:t>Otra información</w:t>
            </w:r>
          </w:p>
        </w:tc>
        <w:tc>
          <w:tcPr>
            <w:tcW w:w="5245" w:type="dxa"/>
          </w:tcPr>
          <w:p w14:paraId="71F947E5" w14:textId="77777777" w:rsidR="00224F6A" w:rsidRPr="00FF0308" w:rsidRDefault="00224F6A" w:rsidP="00FF0308">
            <w:pPr>
              <w:spacing w:before="60" w:after="60" w:line="240" w:lineRule="atLeast"/>
              <w:rPr>
                <w:rFonts w:asciiTheme="minorHAnsi" w:hAnsiTheme="minorHAnsi"/>
              </w:rPr>
            </w:pPr>
          </w:p>
        </w:tc>
        <w:tc>
          <w:tcPr>
            <w:tcW w:w="5515" w:type="dxa"/>
          </w:tcPr>
          <w:p w14:paraId="03481581" w14:textId="77777777" w:rsidR="00224F6A" w:rsidRPr="00674D17" w:rsidRDefault="00224F6A" w:rsidP="002F291D">
            <w:pPr>
              <w:pStyle w:val="Prrafodelista"/>
              <w:spacing w:before="40" w:after="40" w:line="240" w:lineRule="atLeast"/>
              <w:ind w:left="0"/>
              <w:jc w:val="both"/>
              <w:rPr>
                <w:rFonts w:asciiTheme="minorHAnsi" w:hAnsiTheme="minorHAnsi"/>
              </w:rPr>
            </w:pPr>
            <w:r w:rsidRPr="00674D17">
              <w:rPr>
                <w:rFonts w:asciiTheme="minorHAnsi" w:hAnsiTheme="minorHAnsi"/>
              </w:rPr>
              <w:t>Incluir cualquier información de interés, que no esté recogida en los apartados anteriores.</w:t>
            </w:r>
          </w:p>
        </w:tc>
      </w:tr>
    </w:tbl>
    <w:p w14:paraId="2D793B1C" w14:textId="77777777" w:rsidR="00224F6A" w:rsidRDefault="00224F6A" w:rsidP="00224F6A">
      <w:pPr>
        <w:tabs>
          <w:tab w:val="left" w:pos="8730"/>
        </w:tabs>
      </w:pPr>
    </w:p>
    <w:p w14:paraId="1EDD5FE4" w14:textId="77777777" w:rsidR="00BC4613" w:rsidRPr="001423AB" w:rsidRDefault="00BC4613" w:rsidP="00736EDA">
      <w:pPr>
        <w:tabs>
          <w:tab w:val="left" w:pos="8160"/>
        </w:tabs>
        <w:spacing w:before="0" w:after="0"/>
      </w:pPr>
    </w:p>
    <w:sectPr w:rsidR="00BC4613" w:rsidRPr="001423AB" w:rsidSect="00362666">
      <w:headerReference w:type="default" r:id="rId7"/>
      <w:footerReference w:type="default" r:id="rId8"/>
      <w:pgSz w:w="16838" w:h="11906" w:orient="landscape"/>
      <w:pgMar w:top="1134" w:right="1417" w:bottom="1701" w:left="1417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22E65" w14:textId="77777777" w:rsidR="000645EF" w:rsidRDefault="000645EF" w:rsidP="002767F2">
      <w:pPr>
        <w:spacing w:before="0" w:after="0" w:line="240" w:lineRule="auto"/>
      </w:pPr>
      <w:r>
        <w:separator/>
      </w:r>
    </w:p>
  </w:endnote>
  <w:endnote w:type="continuationSeparator" w:id="0">
    <w:p w14:paraId="19FF4BE6" w14:textId="77777777" w:rsidR="000645EF" w:rsidRDefault="000645EF" w:rsidP="002767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inorHAnsi" w:hAnsi="Arial" w:cs="Arial"/>
        <w:color w:val="auto"/>
        <w:kern w:val="0"/>
        <w:sz w:val="22"/>
        <w:szCs w:val="22"/>
        <w:lang w:val="es-ES" w:eastAsia="en-US"/>
      </w:rPr>
      <w:id w:val="11096999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HAnsi" w:hAnsi="Arial" w:cs="Arial"/>
            <w:color w:val="auto"/>
            <w:kern w:val="0"/>
            <w:sz w:val="22"/>
            <w:szCs w:val="22"/>
            <w:lang w:val="es-ES" w:eastAsia="en-US"/>
          </w:rPr>
          <w:id w:val="1844516839"/>
          <w:docPartObj>
            <w:docPartGallery w:val="Page Numbers (Top of Page)"/>
            <w:docPartUnique/>
          </w:docPartObj>
        </w:sdtPr>
        <w:sdtEndPr/>
        <w:sdtContent>
          <w:p w14:paraId="4D686BC7" w14:textId="77777777" w:rsidR="00DF12A7" w:rsidRPr="00DF12A7" w:rsidRDefault="00DF12A7" w:rsidP="00DF12A7">
            <w:pPr>
              <w:pStyle w:val="Puesto"/>
              <w:rPr>
                <w:color w:val="800000"/>
                <w:sz w:val="48"/>
                <w:szCs w:val="48"/>
                <w:lang w:val="es-ES"/>
              </w:rPr>
            </w:pPr>
            <w:r w:rsidRPr="00DF12A7">
              <w:rPr>
                <w:color w:val="800000"/>
                <w:sz w:val="48"/>
                <w:szCs w:val="48"/>
                <w:lang w:val="es-ES"/>
              </w:rPr>
              <w:t>Formulario Propuesta de Licitación de S</w:t>
            </w:r>
            <w:r w:rsidR="00FF0308">
              <w:rPr>
                <w:color w:val="800000"/>
                <w:sz w:val="48"/>
                <w:szCs w:val="48"/>
                <w:lang w:val="es-ES"/>
              </w:rPr>
              <w:t>UMNSP</w:t>
            </w:r>
          </w:p>
          <w:tbl>
            <w:tblPr>
              <w:tblW w:w="13826" w:type="dxa"/>
              <w:tblLook w:val="04A0" w:firstRow="1" w:lastRow="0" w:firstColumn="1" w:lastColumn="0" w:noHBand="0" w:noVBand="1"/>
            </w:tblPr>
            <w:tblGrid>
              <w:gridCol w:w="1647"/>
              <w:gridCol w:w="2147"/>
              <w:gridCol w:w="2410"/>
              <w:gridCol w:w="3811"/>
              <w:gridCol w:w="3811"/>
            </w:tblGrid>
            <w:tr w:rsidR="00DF12A7" w14:paraId="6E64267E" w14:textId="77777777" w:rsidTr="00DF12A7">
              <w:tc>
                <w:tcPr>
                  <w:tcW w:w="1647" w:type="dxa"/>
                </w:tcPr>
                <w:p w14:paraId="39FB9CBE" w14:textId="77777777" w:rsidR="00DF12A7" w:rsidRDefault="00DF12A7" w:rsidP="00507617">
                  <w:pPr>
                    <w:pStyle w:val="Piedepgina"/>
                  </w:pPr>
                  <w:r>
                    <w:t>CÓDIGO</w:t>
                  </w:r>
                </w:p>
              </w:tc>
              <w:tc>
                <w:tcPr>
                  <w:tcW w:w="2147" w:type="dxa"/>
                </w:tcPr>
                <w:p w14:paraId="04B8EAA3" w14:textId="77777777" w:rsidR="00DF12A7" w:rsidRDefault="00DF12A7" w:rsidP="00507617">
                  <w:pPr>
                    <w:pStyle w:val="Piedepgina"/>
                  </w:pPr>
                  <w:r>
                    <w:t>Área responsable</w:t>
                  </w:r>
                </w:p>
              </w:tc>
              <w:tc>
                <w:tcPr>
                  <w:tcW w:w="2410" w:type="dxa"/>
                </w:tcPr>
                <w:p w14:paraId="450E18E0" w14:textId="77777777" w:rsidR="00DF12A7" w:rsidRDefault="00DF12A7" w:rsidP="003B4D26">
                  <w:pPr>
                    <w:pStyle w:val="Piedepgina"/>
                  </w:pPr>
                  <w:r>
                    <w:t>Proceso/</w:t>
                  </w:r>
                  <w:r w:rsidR="003B4D26">
                    <w:t>s</w:t>
                  </w:r>
                  <w:r>
                    <w:t xml:space="preserve"> implicado/s</w:t>
                  </w:r>
                </w:p>
              </w:tc>
              <w:tc>
                <w:tcPr>
                  <w:tcW w:w="3811" w:type="dxa"/>
                </w:tcPr>
                <w:p w14:paraId="48DD22EA" w14:textId="77777777" w:rsidR="00DF12A7" w:rsidRDefault="00DF12A7" w:rsidP="00507617">
                  <w:pPr>
                    <w:pStyle w:val="Piedepgina"/>
                  </w:pPr>
                  <w:r>
                    <w:t>CONTACTO / INFORMACIÓN</w:t>
                  </w:r>
                </w:p>
              </w:tc>
              <w:tc>
                <w:tcPr>
                  <w:tcW w:w="3811" w:type="dxa"/>
                </w:tcPr>
                <w:p w14:paraId="6691472B" w14:textId="77777777" w:rsidR="00DF12A7" w:rsidRDefault="00217525" w:rsidP="00217525">
                  <w:pPr>
                    <w:pStyle w:val="Piedepgina"/>
                    <w:jc w:val="right"/>
                  </w:pPr>
                  <w:r>
                    <w:t>VERSIÓN</w:t>
                  </w:r>
                </w:p>
              </w:tc>
            </w:tr>
            <w:tr w:rsidR="00DF12A7" w14:paraId="5C829AB1" w14:textId="77777777" w:rsidTr="00DF12A7">
              <w:tc>
                <w:tcPr>
                  <w:tcW w:w="1647" w:type="dxa"/>
                </w:tcPr>
                <w:p w14:paraId="1325A2DE" w14:textId="77777777" w:rsidR="00DF12A7" w:rsidRDefault="00DF12A7" w:rsidP="00507617">
                  <w:pPr>
                    <w:pStyle w:val="ContactDetails"/>
                  </w:pPr>
                  <w:r>
                    <w:t>TBD</w:t>
                  </w:r>
                </w:p>
              </w:tc>
              <w:tc>
                <w:tcPr>
                  <w:tcW w:w="2147" w:type="dxa"/>
                </w:tcPr>
                <w:p w14:paraId="25E5D220" w14:textId="77777777" w:rsidR="00DF12A7" w:rsidRDefault="00DF12A7" w:rsidP="00507617">
                  <w:pPr>
                    <w:pStyle w:val="ContactDetails"/>
                  </w:pPr>
                  <w:r>
                    <w:t>ASSGG</w:t>
                  </w:r>
                </w:p>
              </w:tc>
              <w:tc>
                <w:tcPr>
                  <w:tcW w:w="2410" w:type="dxa"/>
                </w:tcPr>
                <w:p w14:paraId="7CBAE74B" w14:textId="77777777" w:rsidR="00DF12A7" w:rsidRDefault="00DF12A7" w:rsidP="00507617">
                  <w:pPr>
                    <w:pStyle w:val="ContactDetails"/>
                  </w:pPr>
                  <w:r>
                    <w:t>CCA</w:t>
                  </w:r>
                </w:p>
              </w:tc>
              <w:tc>
                <w:tcPr>
                  <w:tcW w:w="3811" w:type="dxa"/>
                </w:tcPr>
                <w:p w14:paraId="29482800" w14:textId="77777777" w:rsidR="00DF12A7" w:rsidRDefault="00DF12A7" w:rsidP="00507617">
                  <w:pPr>
                    <w:pStyle w:val="ContactDetails"/>
                  </w:pPr>
                  <w:r>
                    <w:t>grupo.procesos@iac.es</w:t>
                  </w:r>
                </w:p>
              </w:tc>
              <w:tc>
                <w:tcPr>
                  <w:tcW w:w="3811" w:type="dxa"/>
                </w:tcPr>
                <w:p w14:paraId="5033564D" w14:textId="39E9B142" w:rsidR="00DF12A7" w:rsidRDefault="00065673" w:rsidP="00217525">
                  <w:pPr>
                    <w:pStyle w:val="ContactDetails"/>
                    <w:jc w:val="right"/>
                  </w:pPr>
                  <w:r>
                    <w:t>ABRIL 2017</w:t>
                  </w:r>
                </w:p>
              </w:tc>
            </w:tr>
          </w:tbl>
          <w:p w14:paraId="19756686" w14:textId="51CBFF10" w:rsidR="004C7A92" w:rsidRPr="00363203" w:rsidRDefault="0093097C" w:rsidP="00363203">
            <w:pPr>
              <w:pStyle w:val="Piedepgina"/>
              <w:ind w:left="7788" w:firstLine="4956"/>
              <w:jc w:val="center"/>
            </w:pPr>
            <w:r w:rsidRPr="00363203">
              <w:rPr>
                <w:bCs/>
                <w:sz w:val="24"/>
                <w:szCs w:val="24"/>
              </w:rPr>
              <w:fldChar w:fldCharType="begin"/>
            </w:r>
            <w:r w:rsidR="004C7A92" w:rsidRPr="00363203">
              <w:rPr>
                <w:bCs/>
              </w:rPr>
              <w:instrText>PAGE</w:instrText>
            </w:r>
            <w:r w:rsidRPr="00363203">
              <w:rPr>
                <w:bCs/>
                <w:sz w:val="24"/>
                <w:szCs w:val="24"/>
              </w:rPr>
              <w:fldChar w:fldCharType="separate"/>
            </w:r>
            <w:r w:rsidR="00065673">
              <w:rPr>
                <w:bCs/>
                <w:noProof/>
              </w:rPr>
              <w:t>2</w:t>
            </w:r>
            <w:r w:rsidRPr="00363203">
              <w:rPr>
                <w:bCs/>
                <w:sz w:val="24"/>
                <w:szCs w:val="24"/>
              </w:rPr>
              <w:fldChar w:fldCharType="end"/>
            </w:r>
            <w:r w:rsidR="004C7A92" w:rsidRPr="00363203">
              <w:t xml:space="preserve"> de </w:t>
            </w:r>
            <w:r w:rsidRPr="00363203">
              <w:rPr>
                <w:bCs/>
                <w:sz w:val="24"/>
                <w:szCs w:val="24"/>
              </w:rPr>
              <w:fldChar w:fldCharType="begin"/>
            </w:r>
            <w:r w:rsidR="004C7A92" w:rsidRPr="00363203">
              <w:rPr>
                <w:bCs/>
              </w:rPr>
              <w:instrText>NUMPAGES</w:instrText>
            </w:r>
            <w:r w:rsidRPr="00363203">
              <w:rPr>
                <w:bCs/>
                <w:sz w:val="24"/>
                <w:szCs w:val="24"/>
              </w:rPr>
              <w:fldChar w:fldCharType="separate"/>
            </w:r>
            <w:r w:rsidR="00065673">
              <w:rPr>
                <w:bCs/>
                <w:noProof/>
              </w:rPr>
              <w:t>4</w:t>
            </w:r>
            <w:r w:rsidRPr="0036320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EADD93" w14:textId="77777777" w:rsidR="002767F2" w:rsidRDefault="002767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46294" w14:textId="77777777" w:rsidR="000645EF" w:rsidRDefault="000645EF" w:rsidP="002767F2">
      <w:pPr>
        <w:spacing w:before="0" w:after="0" w:line="240" w:lineRule="auto"/>
      </w:pPr>
      <w:r>
        <w:separator/>
      </w:r>
    </w:p>
  </w:footnote>
  <w:footnote w:type="continuationSeparator" w:id="0">
    <w:p w14:paraId="562A9142" w14:textId="77777777" w:rsidR="000645EF" w:rsidRDefault="000645EF" w:rsidP="002767F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B8EDB" w14:textId="77777777" w:rsidR="009E54F3" w:rsidRPr="001B1CD4" w:rsidRDefault="009E54F3" w:rsidP="009E54F3">
    <w:pPr>
      <w:tabs>
        <w:tab w:val="left" w:pos="1429"/>
      </w:tabs>
      <w:rPr>
        <w:sz w:val="4"/>
        <w:szCs w:val="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E8DAE74" wp14:editId="7C6A86E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1500" cy="571500"/>
          <wp:effectExtent l="0" t="0" r="12700" b="1270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ac_200x200_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>
      <w:tab/>
    </w:r>
  </w:p>
  <w:p w14:paraId="77943C4D" w14:textId="77777777" w:rsidR="009E54F3" w:rsidRPr="00016AF1" w:rsidRDefault="009E54F3" w:rsidP="009E54F3">
    <w:pPr>
      <w:pStyle w:val="Organization"/>
      <w:tabs>
        <w:tab w:val="left" w:pos="1990"/>
      </w:tabs>
      <w:ind w:left="993"/>
      <w:rPr>
        <w:sz w:val="24"/>
        <w:szCs w:val="24"/>
      </w:rPr>
    </w:pPr>
    <w:r w:rsidRPr="00016AF1">
      <w:rPr>
        <w:sz w:val="24"/>
        <w:szCs w:val="24"/>
      </w:rPr>
      <w:t>INSTITUTO DE ASTROFÍSICA DE CANARIAS</w:t>
    </w:r>
  </w:p>
  <w:p w14:paraId="0CDA4086" w14:textId="77777777" w:rsidR="009E54F3" w:rsidRPr="00016AF1" w:rsidRDefault="009E54F3" w:rsidP="009E54F3">
    <w:pPr>
      <w:pStyle w:val="ContactDetails"/>
      <w:ind w:left="993"/>
      <w:rPr>
        <w:sz w:val="13"/>
        <w:szCs w:val="13"/>
      </w:rPr>
    </w:pPr>
    <w:r w:rsidRPr="00016AF1">
      <w:rPr>
        <w:sz w:val="13"/>
        <w:szCs w:val="13"/>
      </w:rPr>
      <w:t>C/ Vía Láctea, s/n. 38200 – San Cristóbal de La Laguna. Santa Cruz de Tenerife. España</w:t>
    </w:r>
  </w:p>
  <w:p w14:paraId="2BEA138C" w14:textId="77777777" w:rsidR="009E54F3" w:rsidRDefault="009E54F3" w:rsidP="009E54F3">
    <w:pPr>
      <w:pStyle w:val="ContactDetails"/>
      <w:ind w:left="993"/>
      <w:rPr>
        <w:sz w:val="13"/>
        <w:szCs w:val="13"/>
      </w:rPr>
    </w:pPr>
    <w:r w:rsidRPr="009E54F3">
      <w:rPr>
        <w:sz w:val="13"/>
        <w:szCs w:val="13"/>
      </w:rPr>
      <w:t>www.iac.es</w:t>
    </w:r>
  </w:p>
  <w:p w14:paraId="4DFCA48C" w14:textId="77777777" w:rsidR="009E54F3" w:rsidRDefault="009E54F3" w:rsidP="009E54F3">
    <w:pPr>
      <w:pStyle w:val="ContactDetails"/>
      <w:ind w:left="1701"/>
      <w:rPr>
        <w:sz w:val="13"/>
        <w:szCs w:val="13"/>
      </w:rPr>
    </w:pPr>
  </w:p>
  <w:p w14:paraId="70415BA9" w14:textId="77777777" w:rsidR="009E54F3" w:rsidRDefault="009E54F3" w:rsidP="009E54F3">
    <w:pPr>
      <w:pStyle w:val="Organization"/>
      <w:spacing w:before="0"/>
      <w:jc w:val="center"/>
      <w:rPr>
        <w:sz w:val="40"/>
        <w:szCs w:val="40"/>
      </w:rPr>
    </w:pPr>
    <w:r>
      <w:rPr>
        <w:sz w:val="40"/>
        <w:szCs w:val="40"/>
      </w:rPr>
      <w:t>FORMULARIO PROPUESTA DE LICITACIÓN DE</w:t>
    </w:r>
  </w:p>
  <w:p w14:paraId="16664334" w14:textId="77777777" w:rsidR="009E54F3" w:rsidRDefault="00224F6A" w:rsidP="009E54F3">
    <w:pPr>
      <w:pStyle w:val="Organization"/>
      <w:spacing w:before="0"/>
      <w:jc w:val="center"/>
      <w:rPr>
        <w:sz w:val="40"/>
        <w:szCs w:val="40"/>
      </w:rPr>
    </w:pPr>
    <w:r>
      <w:rPr>
        <w:sz w:val="40"/>
        <w:szCs w:val="40"/>
      </w:rPr>
      <w:t>Suministros</w:t>
    </w:r>
    <w:r w:rsidR="009E54F3">
      <w:rPr>
        <w:sz w:val="40"/>
        <w:szCs w:val="40"/>
      </w:rPr>
      <w:t xml:space="preserve"> mediante Procedimiento </w:t>
    </w:r>
    <w:r w:rsidR="00736EDA">
      <w:rPr>
        <w:sz w:val="40"/>
        <w:szCs w:val="40"/>
      </w:rPr>
      <w:t>Negociado sin Publicidad</w:t>
    </w:r>
  </w:p>
  <w:p w14:paraId="6C2CEF70" w14:textId="77777777" w:rsidR="005F39ED" w:rsidRPr="005F39ED" w:rsidRDefault="005F39ED" w:rsidP="005F39ED">
    <w:pPr>
      <w:pStyle w:val="Organization"/>
      <w:tabs>
        <w:tab w:val="left" w:pos="8133"/>
      </w:tabs>
      <w:spacing w:before="0"/>
      <w:rPr>
        <w:sz w:val="12"/>
        <w:szCs w:val="12"/>
      </w:rPr>
    </w:pPr>
    <w:r w:rsidRPr="005F39ED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D6B65"/>
    <w:multiLevelType w:val="hybridMultilevel"/>
    <w:tmpl w:val="3BA2133A"/>
    <w:lvl w:ilvl="0" w:tplc="B3D0BB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E6FED"/>
    <w:multiLevelType w:val="hybridMultilevel"/>
    <w:tmpl w:val="6BBC89D6"/>
    <w:lvl w:ilvl="0" w:tplc="3C5AAE26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2" w:hanging="360"/>
      </w:pPr>
    </w:lvl>
    <w:lvl w:ilvl="2" w:tplc="0C0A001B" w:tentative="1">
      <w:start w:val="1"/>
      <w:numFmt w:val="lowerRoman"/>
      <w:lvlText w:val="%3."/>
      <w:lvlJc w:val="right"/>
      <w:pPr>
        <w:ind w:left="1982" w:hanging="180"/>
      </w:pPr>
    </w:lvl>
    <w:lvl w:ilvl="3" w:tplc="0C0A000F" w:tentative="1">
      <w:start w:val="1"/>
      <w:numFmt w:val="decimal"/>
      <w:lvlText w:val="%4."/>
      <w:lvlJc w:val="left"/>
      <w:pPr>
        <w:ind w:left="2702" w:hanging="360"/>
      </w:pPr>
    </w:lvl>
    <w:lvl w:ilvl="4" w:tplc="0C0A0019" w:tentative="1">
      <w:start w:val="1"/>
      <w:numFmt w:val="lowerLetter"/>
      <w:lvlText w:val="%5."/>
      <w:lvlJc w:val="left"/>
      <w:pPr>
        <w:ind w:left="3422" w:hanging="360"/>
      </w:pPr>
    </w:lvl>
    <w:lvl w:ilvl="5" w:tplc="0C0A001B" w:tentative="1">
      <w:start w:val="1"/>
      <w:numFmt w:val="lowerRoman"/>
      <w:lvlText w:val="%6."/>
      <w:lvlJc w:val="right"/>
      <w:pPr>
        <w:ind w:left="4142" w:hanging="180"/>
      </w:pPr>
    </w:lvl>
    <w:lvl w:ilvl="6" w:tplc="0C0A000F" w:tentative="1">
      <w:start w:val="1"/>
      <w:numFmt w:val="decimal"/>
      <w:lvlText w:val="%7."/>
      <w:lvlJc w:val="left"/>
      <w:pPr>
        <w:ind w:left="4862" w:hanging="360"/>
      </w:pPr>
    </w:lvl>
    <w:lvl w:ilvl="7" w:tplc="0C0A0019" w:tentative="1">
      <w:start w:val="1"/>
      <w:numFmt w:val="lowerLetter"/>
      <w:lvlText w:val="%8."/>
      <w:lvlJc w:val="left"/>
      <w:pPr>
        <w:ind w:left="5582" w:hanging="360"/>
      </w:pPr>
    </w:lvl>
    <w:lvl w:ilvl="8" w:tplc="0C0A001B" w:tentative="1">
      <w:start w:val="1"/>
      <w:numFmt w:val="lowerRoman"/>
      <w:lvlText w:val="%9."/>
      <w:lvlJc w:val="right"/>
      <w:pPr>
        <w:ind w:left="630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A5"/>
    <w:rsid w:val="00034158"/>
    <w:rsid w:val="00040101"/>
    <w:rsid w:val="00044C65"/>
    <w:rsid w:val="00060D48"/>
    <w:rsid w:val="000645EF"/>
    <w:rsid w:val="00065673"/>
    <w:rsid w:val="00114679"/>
    <w:rsid w:val="001423AB"/>
    <w:rsid w:val="00147F9F"/>
    <w:rsid w:val="001762DB"/>
    <w:rsid w:val="001D5B3C"/>
    <w:rsid w:val="00204966"/>
    <w:rsid w:val="002156D8"/>
    <w:rsid w:val="00217525"/>
    <w:rsid w:val="00224F6A"/>
    <w:rsid w:val="002767F2"/>
    <w:rsid w:val="002C5246"/>
    <w:rsid w:val="002E282F"/>
    <w:rsid w:val="002F291D"/>
    <w:rsid w:val="00362666"/>
    <w:rsid w:val="00363203"/>
    <w:rsid w:val="00373E0C"/>
    <w:rsid w:val="00385A8D"/>
    <w:rsid w:val="003B4271"/>
    <w:rsid w:val="003B4D26"/>
    <w:rsid w:val="00402425"/>
    <w:rsid w:val="00470A79"/>
    <w:rsid w:val="00477A82"/>
    <w:rsid w:val="00483053"/>
    <w:rsid w:val="00490A12"/>
    <w:rsid w:val="004B3A7A"/>
    <w:rsid w:val="004C7A92"/>
    <w:rsid w:val="004D1364"/>
    <w:rsid w:val="00535FBA"/>
    <w:rsid w:val="005F39ED"/>
    <w:rsid w:val="00652297"/>
    <w:rsid w:val="00674D17"/>
    <w:rsid w:val="00694723"/>
    <w:rsid w:val="00736EDA"/>
    <w:rsid w:val="007B6D56"/>
    <w:rsid w:val="00815373"/>
    <w:rsid w:val="00866571"/>
    <w:rsid w:val="008E304C"/>
    <w:rsid w:val="0092757C"/>
    <w:rsid w:val="0093097C"/>
    <w:rsid w:val="00970850"/>
    <w:rsid w:val="009A6CE6"/>
    <w:rsid w:val="009E54F3"/>
    <w:rsid w:val="00A01314"/>
    <w:rsid w:val="00A310A5"/>
    <w:rsid w:val="00AA4361"/>
    <w:rsid w:val="00AE5243"/>
    <w:rsid w:val="00B14D64"/>
    <w:rsid w:val="00B24C96"/>
    <w:rsid w:val="00BC4613"/>
    <w:rsid w:val="00BC4CE2"/>
    <w:rsid w:val="00C565A6"/>
    <w:rsid w:val="00D32E8A"/>
    <w:rsid w:val="00D54F3D"/>
    <w:rsid w:val="00DC4899"/>
    <w:rsid w:val="00DD7E05"/>
    <w:rsid w:val="00DF12A7"/>
    <w:rsid w:val="00E55330"/>
    <w:rsid w:val="00E579B6"/>
    <w:rsid w:val="00E614F3"/>
    <w:rsid w:val="00EA5DAD"/>
    <w:rsid w:val="00ED2704"/>
    <w:rsid w:val="00F4279E"/>
    <w:rsid w:val="00F50A83"/>
    <w:rsid w:val="00F96703"/>
    <w:rsid w:val="00FB74EE"/>
    <w:rsid w:val="00FC0EDC"/>
    <w:rsid w:val="00FC5904"/>
    <w:rsid w:val="00FF0308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B90C185"/>
  <w15:docId w15:val="{D84D31A3-7553-4D21-912C-22560C7D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before="240" w:after="240" w:line="3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461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6D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67F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67F2"/>
  </w:style>
  <w:style w:type="paragraph" w:styleId="Piedepgina">
    <w:name w:val="footer"/>
    <w:basedOn w:val="Normal"/>
    <w:link w:val="PiedepginaCar"/>
    <w:uiPriority w:val="99"/>
    <w:unhideWhenUsed/>
    <w:rsid w:val="002767F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7F2"/>
  </w:style>
  <w:style w:type="paragraph" w:styleId="Textodeglobo">
    <w:name w:val="Balloon Text"/>
    <w:basedOn w:val="Normal"/>
    <w:link w:val="TextodegloboCar"/>
    <w:uiPriority w:val="99"/>
    <w:semiHidden/>
    <w:unhideWhenUsed/>
    <w:rsid w:val="0011467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679"/>
    <w:rPr>
      <w:rFonts w:ascii="Segoe UI" w:hAnsi="Segoe UI" w:cs="Segoe UI"/>
      <w:sz w:val="18"/>
      <w:szCs w:val="18"/>
    </w:rPr>
  </w:style>
  <w:style w:type="paragraph" w:customStyle="1" w:styleId="Organization">
    <w:name w:val="Organization"/>
    <w:basedOn w:val="Normal"/>
    <w:uiPriority w:val="1"/>
    <w:qFormat/>
    <w:rsid w:val="009E54F3"/>
    <w:pPr>
      <w:spacing w:before="120" w:after="0" w:line="240" w:lineRule="auto"/>
    </w:pPr>
    <w:rPr>
      <w:rFonts w:asciiTheme="majorHAnsi" w:eastAsiaTheme="minorEastAsia" w:hAnsiTheme="majorHAnsi" w:cstheme="minorBidi"/>
      <w:b/>
      <w:color w:val="404040" w:themeColor="text1" w:themeTint="BF"/>
      <w:sz w:val="36"/>
      <w:szCs w:val="36"/>
      <w:lang w:val="es-ES_tradnl" w:eastAsia="es-ES"/>
    </w:rPr>
  </w:style>
  <w:style w:type="paragraph" w:customStyle="1" w:styleId="ContactDetails">
    <w:name w:val="Contact Details"/>
    <w:basedOn w:val="Normal"/>
    <w:uiPriority w:val="1"/>
    <w:qFormat/>
    <w:rsid w:val="009E54F3"/>
    <w:pPr>
      <w:spacing w:before="0" w:after="0" w:line="240" w:lineRule="auto"/>
    </w:pPr>
    <w:rPr>
      <w:rFonts w:asciiTheme="minorHAnsi" w:eastAsiaTheme="minorEastAsia" w:hAnsiTheme="minorHAnsi" w:cstheme="minorBidi"/>
      <w:color w:val="7F7F7F" w:themeColor="text1" w:themeTint="80"/>
      <w:sz w:val="14"/>
      <w:szCs w:val="1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9E54F3"/>
    <w:rPr>
      <w:color w:val="0563C1" w:themeColor="hyperlink"/>
      <w:u w:val="single"/>
    </w:rPr>
  </w:style>
  <w:style w:type="paragraph" w:styleId="Puesto">
    <w:name w:val="Title"/>
    <w:basedOn w:val="Normal"/>
    <w:next w:val="Normal"/>
    <w:link w:val="PuestoCar"/>
    <w:uiPriority w:val="1"/>
    <w:rsid w:val="00DF12A7"/>
    <w:pPr>
      <w:spacing w:before="0" w:after="60" w:line="240" w:lineRule="auto"/>
    </w:pPr>
    <w:rPr>
      <w:rFonts w:asciiTheme="majorHAnsi" w:eastAsiaTheme="majorEastAsia" w:hAnsiTheme="majorHAnsi" w:cstheme="majorBidi"/>
      <w:color w:val="70AD47" w:themeColor="accent6"/>
      <w:kern w:val="48"/>
      <w:sz w:val="56"/>
      <w:szCs w:val="60"/>
      <w:lang w:val="es-ES_tradnl" w:eastAsia="es-ES"/>
    </w:rPr>
  </w:style>
  <w:style w:type="character" w:customStyle="1" w:styleId="PuestoCar">
    <w:name w:val="Puesto Car"/>
    <w:basedOn w:val="Fuentedeprrafopredeter"/>
    <w:link w:val="Puesto"/>
    <w:uiPriority w:val="1"/>
    <w:rsid w:val="00DF12A7"/>
    <w:rPr>
      <w:rFonts w:asciiTheme="majorHAnsi" w:eastAsiaTheme="majorEastAsia" w:hAnsiTheme="majorHAnsi" w:cstheme="majorBidi"/>
      <w:color w:val="70AD47" w:themeColor="accent6"/>
      <w:kern w:val="48"/>
      <w:sz w:val="56"/>
      <w:szCs w:val="6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487</Words>
  <Characters>2684</Characters>
  <Application/>
  <DocSecurity>0</DocSecurity>
  <Lines>22</Lines>
  <Paragraphs>6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3165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