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5A40EC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C04C72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</w:t>
            </w:r>
            <w:r>
              <w:rPr>
                <w:b w:val="0"/>
                <w:i/>
                <w:sz w:val="32"/>
              </w:rPr>
              <w:t xml:space="preserve">PURO </w:t>
            </w:r>
            <w:r w:rsidRPr="00744ADB">
              <w:rPr>
                <w:b w:val="0"/>
                <w:i/>
                <w:sz w:val="32"/>
              </w:rPr>
              <w:t>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VSBP)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EA20C4" w:rsidP="003B1E99">
            <w:pPr>
              <w:pStyle w:val="Ttulo2"/>
              <w:spacing w:before="0"/>
            </w:pPr>
            <w:r>
              <w:t>TIPO/modelo</w:t>
            </w:r>
            <w:r w:rsidR="003B1E99">
              <w:t>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5A40EC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5A40EC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4779AC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 w:rsidRPr="00FE4FCD">
              <w:t xml:space="preserve">, </w:t>
            </w:r>
            <w:r w:rsidR="00C04C72" w:rsidRPr="00C04C72">
              <w:rPr>
                <w:lang w:val="es-ES_tradnl"/>
              </w:rPr>
              <w:t xml:space="preserve">o placas con cualquier otro número de estos ledes, por un periodo de (5) cinco años, contra cualquier defecto de fabricación y bajo un uso normal de la lámpara (placa de ledes), ninguno de los materiales sufrirá por envejecimiento o defectos que provengan de un diseño y/o fabricación que den lugar al incumplimiento de la siguiente especificación de porcentajes: </w:t>
            </w:r>
            <w:r w:rsidR="00C04C72" w:rsidRPr="00C04C72">
              <w:rPr>
                <w:b/>
                <w:lang w:val="es-ES_tradnl"/>
              </w:rPr>
              <w:t>0%</w:t>
            </w:r>
            <w:r w:rsidR="00C04C72" w:rsidRPr="00C04C72">
              <w:rPr>
                <w:lang w:val="es-ES_tradnl"/>
              </w:rPr>
              <w:t xml:space="preserve"> de la suma de las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s espectrales para todas las longitudes de onda por debajo de 500nm y e inferior al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por encima de 700nm, inferior a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la suma de las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s espectrales para todas las longitudes de onda en el intervalo 500-550nm e inferior al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en el intervalo 650-700nm, medido respecto a la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 total en el rango de 500-700nm; no habrá una emisión singular en estos rangos que sobrepase </w:t>
            </w:r>
            <w:r w:rsidR="00C04C72" w:rsidRPr="00C04C72">
              <w:rPr>
                <w:b/>
                <w:lang w:val="es-ES_tradnl"/>
              </w:rPr>
              <w:t>1/100</w:t>
            </w:r>
            <w:r w:rsidR="00C04C72" w:rsidRPr="00C04C72">
              <w:rPr>
                <w:lang w:val="es-ES_tradnl"/>
              </w:rPr>
              <w:t xml:space="preserve"> de la emisión máxima del led; valor máximo en </w:t>
            </w:r>
            <w:r w:rsidR="00C04C72" w:rsidRPr="00C04C72">
              <w:rPr>
                <w:b/>
                <w:lang w:val="es-ES_tradnl"/>
              </w:rPr>
              <w:t>595±10nm</w:t>
            </w:r>
            <w:r w:rsidR="00C04C72" w:rsidRPr="00C04C72">
              <w:rPr>
                <w:lang w:val="es-ES_tradnl"/>
              </w:rPr>
              <w:t xml:space="preserve"> y ancho medio de banda igual o inferior a </w:t>
            </w:r>
            <w:r w:rsidR="00C04C72" w:rsidRPr="00C04C72">
              <w:rPr>
                <w:b/>
                <w:lang w:val="es-ES_tradnl"/>
              </w:rPr>
              <w:t>18nm</w:t>
            </w:r>
            <w:r w:rsidR="00C04C72" w:rsidRPr="00C04C72">
              <w:rPr>
                <w:lang w:val="es-ES_tradnl"/>
              </w:rPr>
              <w:t>.</w:t>
            </w:r>
          </w:p>
          <w:p w:rsidR="005D0C99" w:rsidRDefault="005D0C99" w:rsidP="005D0C99">
            <w:r>
              <w:t xml:space="preserve">La programación de las luminarias deberá realizarse antes de su puesta en </w:t>
            </w:r>
            <w:r w:rsidR="00C04C72">
              <w:t>marcha,</w:t>
            </w:r>
            <w:r>
              <w:t xml:space="preserve">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5A40EC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A707EA" w:rsidRDefault="005237D0" w:rsidP="000B658D">
            <w:pPr>
              <w:rPr>
                <w:color w:val="767171" w:themeColor="background2" w:themeShade="80"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092CC0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A707EA" w:rsidRDefault="00A707EA"/>
    <w:p w:rsidR="000B658D" w:rsidRDefault="000B658D">
      <w:pPr>
        <w:sectPr w:rsidR="000B658D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02ACF0829BF54C1EA02032B6BA1D4EB7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0B658D" w:rsidRDefault="00EF4681" w:rsidP="000B658D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0B658D" w:rsidRDefault="000B658D"/>
    <w:p w:rsidR="000B658D" w:rsidRDefault="000B658D">
      <w:pPr>
        <w:sectPr w:rsidR="000B658D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35A0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EA35A0">
              <w:rPr>
                <w:lang w:val="es-ES_tradnl" w:eastAsia="es-ES"/>
              </w:rPr>
              <w:t>,</w:t>
            </w:r>
          </w:p>
          <w:p w:rsidR="005E3EB7" w:rsidRPr="001B784F" w:rsidRDefault="005A40EC" w:rsidP="00EA35A0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EF0EE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8CC60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EC" w:rsidRDefault="005A40EC" w:rsidP="00B0284E">
      <w:pPr>
        <w:spacing w:after="0"/>
      </w:pPr>
      <w:r>
        <w:separator/>
      </w:r>
    </w:p>
  </w:endnote>
  <w:endnote w:type="continuationSeparator" w:id="0">
    <w:p w:rsidR="005A40EC" w:rsidRDefault="005A40EC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EC" w:rsidRDefault="005A40EC" w:rsidP="00B0284E">
      <w:pPr>
        <w:spacing w:after="0"/>
      </w:pPr>
      <w:r>
        <w:separator/>
      </w:r>
    </w:p>
  </w:footnote>
  <w:footnote w:type="continuationSeparator" w:id="0">
    <w:p w:rsidR="005A40EC" w:rsidRDefault="005A40EC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wU8jobug5gRa/l/J0a/QhYrpUbiU15XQ+xsWClW1XJX09tczQSVajmifR8w5+EEZtSFDIKmo6KBI1yZh6WbUMA==" w:salt="2q0RHkQ/NdZF9XfK2yq/B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92CC0"/>
    <w:rsid w:val="000B009E"/>
    <w:rsid w:val="000B4180"/>
    <w:rsid w:val="000B658D"/>
    <w:rsid w:val="000D00B7"/>
    <w:rsid w:val="000D3B0A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91B32"/>
    <w:rsid w:val="002A73DB"/>
    <w:rsid w:val="002A7646"/>
    <w:rsid w:val="002D6B53"/>
    <w:rsid w:val="002F19B6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779AC"/>
    <w:rsid w:val="004A6060"/>
    <w:rsid w:val="004E7F10"/>
    <w:rsid w:val="005237D0"/>
    <w:rsid w:val="005443A4"/>
    <w:rsid w:val="00546E72"/>
    <w:rsid w:val="00553D13"/>
    <w:rsid w:val="00565F77"/>
    <w:rsid w:val="00593E82"/>
    <w:rsid w:val="005A40EC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7F7650"/>
    <w:rsid w:val="0080023F"/>
    <w:rsid w:val="00811472"/>
    <w:rsid w:val="00842E6F"/>
    <w:rsid w:val="00853C06"/>
    <w:rsid w:val="008638BF"/>
    <w:rsid w:val="00866878"/>
    <w:rsid w:val="00885C6A"/>
    <w:rsid w:val="008927FC"/>
    <w:rsid w:val="0089790F"/>
    <w:rsid w:val="008B2B3B"/>
    <w:rsid w:val="009409C3"/>
    <w:rsid w:val="00954B7D"/>
    <w:rsid w:val="009C0376"/>
    <w:rsid w:val="00A02A26"/>
    <w:rsid w:val="00A2375C"/>
    <w:rsid w:val="00A445A6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04C72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A20C4"/>
    <w:rsid w:val="00EA35A0"/>
    <w:rsid w:val="00EB7822"/>
    <w:rsid w:val="00EE5C93"/>
    <w:rsid w:val="00EF252E"/>
    <w:rsid w:val="00EF4681"/>
    <w:rsid w:val="00EF519C"/>
    <w:rsid w:val="00EF6DB7"/>
    <w:rsid w:val="00F15B8A"/>
    <w:rsid w:val="00F608EF"/>
    <w:rsid w:val="00F703E9"/>
    <w:rsid w:val="00F80295"/>
    <w:rsid w:val="00F90BF3"/>
    <w:rsid w:val="00F91E02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2BA1E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5761F0" w:rsidP="005761F0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5761F0" w:rsidP="005761F0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5761F0" w:rsidP="005761F0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5761F0" w:rsidP="005761F0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5761F0" w:rsidP="005761F0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5761F0" w:rsidP="005761F0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5761F0" w:rsidP="005761F0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5761F0" w:rsidP="005761F0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5761F0" w:rsidP="005761F0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5761F0" w:rsidP="005761F0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5761F0" w:rsidP="005761F0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5761F0" w:rsidP="005761F0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5761F0" w:rsidP="005761F0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5761F0" w:rsidP="005761F0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5761F0" w:rsidP="005761F0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02ACF0829BF54C1EA02032B6BA1D4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1E91E-619F-4DBC-8DC3-BE9A20A40561}"/>
      </w:docPartPr>
      <w:docPartBody>
        <w:p w:rsidR="00411F0D" w:rsidRDefault="004A68E5" w:rsidP="004A68E5">
          <w:pPr>
            <w:pStyle w:val="02ACF0829BF54C1EA02032B6BA1D4EB7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165586"/>
    <w:rsid w:val="003A3BCA"/>
    <w:rsid w:val="00411F0D"/>
    <w:rsid w:val="004A68E5"/>
    <w:rsid w:val="005761F0"/>
    <w:rsid w:val="0074294F"/>
    <w:rsid w:val="007A6D78"/>
    <w:rsid w:val="008501D4"/>
    <w:rsid w:val="00881B93"/>
    <w:rsid w:val="009B4DC2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A68E5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2ACF0829BF54C1EA02032B6BA1D4EB7">
    <w:name w:val="02ACF0829BF54C1EA02032B6BA1D4EB7"/>
    <w:rsid w:val="004A68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7FAAE-1CA8-477D-8C6A-92D5758E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395</Words>
  <Characters>2178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2568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